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68" w:rsidRPr="00FB5668" w:rsidRDefault="00FB5668" w:rsidP="00672B04">
      <w:pPr>
        <w:jc w:val="center"/>
        <w:rPr>
          <w:rFonts w:ascii="Arial" w:hAnsi="Arial" w:cs="Arial"/>
          <w:b/>
          <w:sz w:val="24"/>
          <w:szCs w:val="24"/>
          <w:u w:val="single"/>
        </w:rPr>
      </w:pPr>
      <w:r w:rsidRPr="00FB5668">
        <w:rPr>
          <w:rFonts w:ascii="Arial" w:hAnsi="Arial" w:cs="Arial"/>
          <w:b/>
          <w:sz w:val="24"/>
          <w:szCs w:val="24"/>
        </w:rPr>
        <w:t xml:space="preserve">RESOLUTION NO. </w:t>
      </w:r>
      <w:r w:rsidR="00286E37">
        <w:rPr>
          <w:rFonts w:ascii="Arial" w:hAnsi="Arial" w:cs="Arial"/>
          <w:b/>
          <w:sz w:val="24"/>
          <w:szCs w:val="24"/>
          <w:u w:val="single"/>
        </w:rPr>
        <w:t>19</w:t>
      </w:r>
      <w:r w:rsidRPr="00FB5668">
        <w:rPr>
          <w:rFonts w:ascii="Arial" w:hAnsi="Arial" w:cs="Arial"/>
          <w:b/>
          <w:sz w:val="24"/>
          <w:szCs w:val="24"/>
          <w:u w:val="single"/>
        </w:rPr>
        <w:t>-</w:t>
      </w:r>
      <w:r w:rsidR="00286E37">
        <w:rPr>
          <w:rFonts w:ascii="Arial" w:hAnsi="Arial" w:cs="Arial"/>
          <w:b/>
          <w:sz w:val="24"/>
          <w:szCs w:val="24"/>
          <w:u w:val="single"/>
        </w:rPr>
        <w:t>4</w:t>
      </w:r>
    </w:p>
    <w:p w:rsidR="009A0305" w:rsidRDefault="009A0305" w:rsidP="00672B04">
      <w:pPr>
        <w:tabs>
          <w:tab w:val="left" w:pos="1620"/>
        </w:tabs>
        <w:rPr>
          <w:rFonts w:ascii="Arial" w:eastAsia="Arial" w:hAnsi="Arial" w:cs="Arial"/>
          <w:b/>
          <w:bCs/>
          <w:sz w:val="24"/>
          <w:szCs w:val="24"/>
        </w:rPr>
      </w:pPr>
    </w:p>
    <w:p w:rsidR="009A0305" w:rsidRDefault="009A0305" w:rsidP="00672B04">
      <w:pPr>
        <w:tabs>
          <w:tab w:val="left" w:pos="1620"/>
        </w:tabs>
        <w:spacing w:before="3"/>
        <w:rPr>
          <w:rFonts w:ascii="Arial" w:eastAsia="Arial" w:hAnsi="Arial" w:cs="Arial"/>
          <w:b/>
          <w:bCs/>
          <w:sz w:val="23"/>
          <w:szCs w:val="23"/>
        </w:rPr>
      </w:pPr>
    </w:p>
    <w:p w:rsidR="00286E37" w:rsidRPr="00286E37" w:rsidRDefault="00286E37" w:rsidP="00286E37">
      <w:pPr>
        <w:autoSpaceDE w:val="0"/>
        <w:autoSpaceDN w:val="0"/>
        <w:adjustRightInd w:val="0"/>
        <w:ind w:left="720" w:right="720"/>
        <w:rPr>
          <w:rFonts w:ascii="Arial" w:hAnsi="Arial" w:cs="Arial"/>
          <w:b/>
          <w:color w:val="010202"/>
          <w:sz w:val="24"/>
          <w:szCs w:val="24"/>
        </w:rPr>
      </w:pPr>
      <w:r w:rsidRPr="00286E37">
        <w:rPr>
          <w:rFonts w:ascii="Arial" w:hAnsi="Arial" w:cs="Arial"/>
          <w:b/>
          <w:sz w:val="24"/>
          <w:szCs w:val="24"/>
        </w:rPr>
        <w:t xml:space="preserve">RESOLUTION OF THE BOARD OF DIRECTORS OF THE ISLA VISTA COMMUNITY SERVICES DISTRICT ESTABLISHING AN AD HOC </w:t>
      </w:r>
      <w:r>
        <w:rPr>
          <w:rFonts w:ascii="Arial" w:hAnsi="Arial" w:cs="Arial"/>
          <w:b/>
          <w:sz w:val="24"/>
          <w:szCs w:val="24"/>
        </w:rPr>
        <w:t>BUDGET</w:t>
      </w:r>
      <w:r w:rsidRPr="00286E37">
        <w:rPr>
          <w:rFonts w:ascii="Arial" w:hAnsi="Arial" w:cs="Arial"/>
          <w:b/>
          <w:sz w:val="24"/>
          <w:szCs w:val="24"/>
        </w:rPr>
        <w:t xml:space="preserve"> COMMITTEE, INCLUDING MEMBERSHIP, RESPONSIBILITIES, AND POWERS</w:t>
      </w:r>
    </w:p>
    <w:p w:rsidR="00027606" w:rsidRDefault="00027606" w:rsidP="00537A2D">
      <w:pPr>
        <w:pStyle w:val="BodyText"/>
        <w:ind w:left="0" w:right="114"/>
        <w:jc w:val="both"/>
        <w:rPr>
          <w:color w:val="232323"/>
        </w:rPr>
      </w:pPr>
    </w:p>
    <w:p w:rsidR="00027606" w:rsidRDefault="00027606" w:rsidP="00672B04">
      <w:pPr>
        <w:pStyle w:val="BodyText"/>
        <w:ind w:left="0" w:right="114" w:firstLine="685"/>
        <w:jc w:val="both"/>
        <w:rPr>
          <w:color w:val="232323"/>
        </w:rPr>
      </w:pPr>
      <w:r>
        <w:rPr>
          <w:b/>
          <w:color w:val="232323"/>
        </w:rPr>
        <w:t>WHEREAS,</w:t>
      </w:r>
      <w:r w:rsidR="00220730">
        <w:rPr>
          <w:color w:val="232323"/>
        </w:rPr>
        <w:t xml:space="preserve"> </w:t>
      </w:r>
      <w:r w:rsidR="00286E37" w:rsidRPr="00286E37">
        <w:rPr>
          <w:color w:val="232323"/>
        </w:rPr>
        <w:t>the Board wishes to create an ad hoc committee to consider and provide recommendations to the Board in the formulation and allocation of funding for the District’s budget f</w:t>
      </w:r>
      <w:r w:rsidR="00286E37">
        <w:rPr>
          <w:color w:val="232323"/>
        </w:rPr>
        <w:t>or the next fiscal year (FY 2019-2020</w:t>
      </w:r>
      <w:r w:rsidR="00286E37" w:rsidRPr="00286E37">
        <w:rPr>
          <w:color w:val="232323"/>
        </w:rPr>
        <w:t xml:space="preserve">), and set the membership, responsibilities, and powers of the </w:t>
      </w:r>
      <w:r w:rsidR="00286E37">
        <w:rPr>
          <w:color w:val="232323"/>
        </w:rPr>
        <w:t>Budget</w:t>
      </w:r>
      <w:r w:rsidR="00286E37" w:rsidRPr="00286E37">
        <w:rPr>
          <w:color w:val="232323"/>
        </w:rPr>
        <w:t xml:space="preserve"> Ad </w:t>
      </w:r>
      <w:r w:rsidR="00537A2D">
        <w:rPr>
          <w:color w:val="232323"/>
        </w:rPr>
        <w:t>Hoc Committee, as defined herein</w:t>
      </w:r>
      <w:r>
        <w:rPr>
          <w:color w:val="232323"/>
        </w:rPr>
        <w:t>; and</w:t>
      </w:r>
    </w:p>
    <w:p w:rsidR="00027606" w:rsidRDefault="00027606" w:rsidP="00672B04">
      <w:pPr>
        <w:pStyle w:val="BodyText"/>
        <w:ind w:left="0" w:right="114" w:firstLine="685"/>
        <w:jc w:val="both"/>
        <w:rPr>
          <w:color w:val="232323"/>
        </w:rPr>
      </w:pPr>
    </w:p>
    <w:p w:rsidR="00027606" w:rsidRDefault="00027606" w:rsidP="00672B04">
      <w:pPr>
        <w:pStyle w:val="BodyText"/>
        <w:ind w:left="0" w:right="114" w:firstLine="685"/>
        <w:jc w:val="both"/>
        <w:rPr>
          <w:color w:val="232323"/>
        </w:rPr>
      </w:pPr>
      <w:r>
        <w:rPr>
          <w:b/>
          <w:color w:val="232323"/>
        </w:rPr>
        <w:t>WHEREAS,</w:t>
      </w:r>
      <w:r w:rsidR="00220730">
        <w:rPr>
          <w:color w:val="232323"/>
        </w:rPr>
        <w:t xml:space="preserve"> </w:t>
      </w:r>
      <w:r w:rsidR="00537A2D" w:rsidRPr="00537A2D">
        <w:rPr>
          <w:color w:val="232323"/>
        </w:rPr>
        <w:t>the Board wishes to avoid any confusion regarding the establishment, membership, responsibilities, and powers related to the creation of a Finance Ad Hoc C</w:t>
      </w:r>
      <w:r w:rsidR="00537A2D">
        <w:rPr>
          <w:color w:val="232323"/>
        </w:rPr>
        <w:t>ommittee, as defined herein</w:t>
      </w:r>
      <w:r w:rsidR="00C751DB">
        <w:rPr>
          <w:color w:val="232323"/>
        </w:rPr>
        <w:t>; and</w:t>
      </w:r>
    </w:p>
    <w:p w:rsidR="0010472B" w:rsidRDefault="0010472B" w:rsidP="00672B04">
      <w:pPr>
        <w:pStyle w:val="BodyText"/>
        <w:ind w:left="0" w:right="114" w:firstLine="685"/>
        <w:jc w:val="both"/>
        <w:rPr>
          <w:color w:val="232323"/>
        </w:rPr>
      </w:pPr>
    </w:p>
    <w:p w:rsidR="0010472B" w:rsidRPr="0010472B" w:rsidRDefault="0010472B" w:rsidP="00672B04">
      <w:pPr>
        <w:pStyle w:val="BodyText"/>
        <w:ind w:left="0" w:right="114" w:firstLine="685"/>
        <w:jc w:val="both"/>
        <w:rPr>
          <w:color w:val="232323"/>
        </w:rPr>
      </w:pPr>
      <w:r>
        <w:rPr>
          <w:b/>
          <w:color w:val="232323"/>
        </w:rPr>
        <w:t>WHEREAS,</w:t>
      </w:r>
      <w:r w:rsidR="00537A2D">
        <w:rPr>
          <w:b/>
          <w:color w:val="232323"/>
        </w:rPr>
        <w:t xml:space="preserve"> </w:t>
      </w:r>
      <w:r w:rsidR="00537A2D" w:rsidRPr="001F4F05">
        <w:t>the Board desires to promote openness, transparency, and clarity to residents of the District with respect to the District’s operations</w:t>
      </w:r>
      <w:r w:rsidR="00537A2D">
        <w:t xml:space="preserve"> and governance</w:t>
      </w:r>
      <w:r w:rsidR="00B967E8">
        <w:rPr>
          <w:color w:val="232323"/>
        </w:rPr>
        <w:t xml:space="preserve">; and </w:t>
      </w:r>
    </w:p>
    <w:p w:rsidR="009535D9" w:rsidRDefault="009535D9" w:rsidP="00672B04">
      <w:pPr>
        <w:pStyle w:val="BodyText"/>
        <w:ind w:left="0" w:right="114" w:firstLine="685"/>
        <w:jc w:val="both"/>
        <w:rPr>
          <w:color w:val="232323"/>
        </w:rPr>
      </w:pPr>
    </w:p>
    <w:p w:rsidR="009535D9" w:rsidRDefault="009535D9" w:rsidP="009535D9">
      <w:pPr>
        <w:pStyle w:val="BodyText"/>
        <w:tabs>
          <w:tab w:val="left" w:pos="1620"/>
        </w:tabs>
        <w:spacing w:line="242" w:lineRule="auto"/>
        <w:ind w:left="0" w:right="121" w:firstLine="713"/>
        <w:jc w:val="both"/>
        <w:rPr>
          <w:color w:val="232323"/>
        </w:rPr>
      </w:pPr>
      <w:r>
        <w:rPr>
          <w:b/>
          <w:color w:val="232323"/>
        </w:rPr>
        <w:t>WHEREAS,</w:t>
      </w:r>
      <w:r w:rsidR="00537A2D">
        <w:rPr>
          <w:b/>
          <w:color w:val="232323"/>
        </w:rPr>
        <w:t xml:space="preserve"> </w:t>
      </w:r>
      <w:r w:rsidR="00537A2D">
        <w:rPr>
          <w:color w:val="232323"/>
        </w:rPr>
        <w:t>the Board wishes to conduct an inclusive and thorough process to compose its first budget with a full year of revenue to match community priorities and needs</w:t>
      </w:r>
      <w:r>
        <w:rPr>
          <w:color w:val="232323"/>
        </w:rPr>
        <w:t>; and</w:t>
      </w:r>
    </w:p>
    <w:p w:rsidR="005C20E9" w:rsidRDefault="005C20E9" w:rsidP="00672B04">
      <w:pPr>
        <w:pStyle w:val="BodyText"/>
        <w:ind w:left="0" w:right="114" w:firstLine="685"/>
        <w:jc w:val="both"/>
        <w:rPr>
          <w:color w:val="232323"/>
        </w:rPr>
      </w:pPr>
    </w:p>
    <w:p w:rsidR="009A0305" w:rsidRDefault="00927227" w:rsidP="00672B04">
      <w:pPr>
        <w:tabs>
          <w:tab w:val="left" w:pos="1620"/>
        </w:tabs>
        <w:spacing w:line="242" w:lineRule="auto"/>
        <w:ind w:right="149" w:firstLine="718"/>
        <w:jc w:val="both"/>
        <w:rPr>
          <w:rFonts w:ascii="Arial" w:eastAsia="Arial" w:hAnsi="Arial" w:cs="Arial"/>
          <w:sz w:val="24"/>
          <w:szCs w:val="24"/>
        </w:rPr>
      </w:pPr>
      <w:r>
        <w:rPr>
          <w:rFonts w:ascii="Arial"/>
          <w:b/>
          <w:color w:val="232323"/>
          <w:sz w:val="24"/>
        </w:rPr>
        <w:t xml:space="preserve">NOW, THEREFORE, BE IT RESOLVED </w:t>
      </w:r>
      <w:r>
        <w:rPr>
          <w:rFonts w:ascii="Arial"/>
          <w:color w:val="232323"/>
          <w:sz w:val="24"/>
        </w:rPr>
        <w:t>by the</w:t>
      </w:r>
      <w:r w:rsidR="006D43FD">
        <w:rPr>
          <w:rFonts w:ascii="Arial"/>
          <w:color w:val="232323"/>
          <w:sz w:val="24"/>
        </w:rPr>
        <w:t xml:space="preserve"> Board of Directors </w:t>
      </w:r>
      <w:r>
        <w:rPr>
          <w:rFonts w:ascii="Arial"/>
          <w:color w:val="232323"/>
          <w:sz w:val="24"/>
        </w:rPr>
        <w:t xml:space="preserve">of the </w:t>
      </w:r>
      <w:r w:rsidR="004C684C">
        <w:rPr>
          <w:rFonts w:ascii="Arial"/>
          <w:color w:val="232323"/>
          <w:spacing w:val="-4"/>
          <w:sz w:val="24"/>
        </w:rPr>
        <w:t>Isla Vista</w:t>
      </w:r>
      <w:r w:rsidR="006D43FD">
        <w:rPr>
          <w:rFonts w:ascii="Arial"/>
          <w:color w:val="232323"/>
          <w:spacing w:val="-4"/>
          <w:sz w:val="24"/>
        </w:rPr>
        <w:t xml:space="preserve"> Community Service District,</w:t>
      </w:r>
      <w:r>
        <w:rPr>
          <w:rFonts w:ascii="Arial"/>
          <w:color w:val="232323"/>
          <w:w w:val="96"/>
          <w:sz w:val="24"/>
        </w:rPr>
        <w:t xml:space="preserve"> </w:t>
      </w:r>
      <w:r>
        <w:rPr>
          <w:rFonts w:ascii="Arial"/>
          <w:color w:val="232323"/>
          <w:sz w:val="24"/>
        </w:rPr>
        <w:t>as</w:t>
      </w:r>
      <w:r>
        <w:rPr>
          <w:rFonts w:ascii="Arial"/>
          <w:color w:val="232323"/>
          <w:spacing w:val="-18"/>
          <w:sz w:val="24"/>
        </w:rPr>
        <w:t xml:space="preserve"> </w:t>
      </w:r>
      <w:r>
        <w:rPr>
          <w:rFonts w:ascii="Arial"/>
          <w:color w:val="232323"/>
          <w:sz w:val="24"/>
        </w:rPr>
        <w:t>follows:</w:t>
      </w:r>
    </w:p>
    <w:p w:rsidR="00593312" w:rsidRDefault="00593312" w:rsidP="00593312">
      <w:pPr>
        <w:tabs>
          <w:tab w:val="left" w:pos="1620"/>
          <w:tab w:val="left" w:pos="2969"/>
        </w:tabs>
        <w:spacing w:line="244" w:lineRule="auto"/>
        <w:ind w:right="138"/>
        <w:jc w:val="both"/>
        <w:rPr>
          <w:rFonts w:ascii="Arial" w:eastAsia="Arial" w:hAnsi="Arial" w:cs="Arial"/>
          <w:sz w:val="24"/>
          <w:szCs w:val="24"/>
        </w:rPr>
      </w:pPr>
    </w:p>
    <w:p w:rsidR="00286E37" w:rsidRDefault="00286E37" w:rsidP="00286E37">
      <w:pPr>
        <w:pStyle w:val="Level1"/>
        <w:tabs>
          <w:tab w:val="clear" w:pos="720"/>
          <w:tab w:val="num" w:pos="1440"/>
        </w:tabs>
        <w:ind w:left="1440"/>
        <w:rPr>
          <w:sz w:val="24"/>
          <w:szCs w:val="24"/>
        </w:rPr>
      </w:pPr>
      <w:r w:rsidRPr="00A2589B">
        <w:rPr>
          <w:b/>
          <w:sz w:val="24"/>
          <w:szCs w:val="24"/>
          <w:u w:val="single"/>
        </w:rPr>
        <w:t>Recitals</w:t>
      </w:r>
      <w:r>
        <w:rPr>
          <w:b/>
          <w:sz w:val="24"/>
          <w:szCs w:val="24"/>
        </w:rPr>
        <w:t>.</w:t>
      </w:r>
      <w:r>
        <w:rPr>
          <w:sz w:val="24"/>
          <w:szCs w:val="24"/>
        </w:rPr>
        <w:t xml:space="preserve">. </w:t>
      </w:r>
      <w:r w:rsidRPr="00A2589B">
        <w:rPr>
          <w:sz w:val="24"/>
          <w:szCs w:val="24"/>
        </w:rPr>
        <w:t>The</w:t>
      </w:r>
      <w:r>
        <w:rPr>
          <w:sz w:val="24"/>
          <w:szCs w:val="24"/>
        </w:rPr>
        <w:t xml:space="preserve"> above recitals are true and correct and incorporated herein by reference.</w:t>
      </w:r>
    </w:p>
    <w:p w:rsidR="00286E37" w:rsidRDefault="00106B97" w:rsidP="00286E37">
      <w:pPr>
        <w:pStyle w:val="Level1"/>
        <w:tabs>
          <w:tab w:val="clear" w:pos="720"/>
          <w:tab w:val="num" w:pos="1440"/>
        </w:tabs>
        <w:ind w:left="1440"/>
        <w:rPr>
          <w:sz w:val="24"/>
          <w:szCs w:val="24"/>
        </w:rPr>
      </w:pPr>
      <w:r>
        <w:rPr>
          <w:b/>
          <w:sz w:val="24"/>
          <w:szCs w:val="24"/>
          <w:u w:val="single"/>
        </w:rPr>
        <w:t>Budget</w:t>
      </w:r>
      <w:r w:rsidR="00286E37">
        <w:rPr>
          <w:b/>
          <w:sz w:val="24"/>
          <w:szCs w:val="24"/>
          <w:u w:val="single"/>
        </w:rPr>
        <w:t xml:space="preserve"> Ad Hoc Committee</w:t>
      </w:r>
      <w:r w:rsidR="00286E37">
        <w:rPr>
          <w:b/>
          <w:sz w:val="24"/>
          <w:szCs w:val="24"/>
        </w:rPr>
        <w:t>.</w:t>
      </w:r>
      <w:r w:rsidR="00286E37">
        <w:rPr>
          <w:sz w:val="24"/>
          <w:szCs w:val="24"/>
        </w:rPr>
        <w:t xml:space="preserve">  The Budget Ad Hoc Committee is hereby established as follows:</w:t>
      </w:r>
    </w:p>
    <w:p w:rsidR="00286E37" w:rsidRDefault="00286E37" w:rsidP="00286E37">
      <w:pPr>
        <w:pStyle w:val="Level2"/>
        <w:tabs>
          <w:tab w:val="clear" w:pos="1440"/>
          <w:tab w:val="num" w:pos="2160"/>
        </w:tabs>
        <w:ind w:left="2250"/>
        <w:rPr>
          <w:sz w:val="24"/>
          <w:szCs w:val="24"/>
        </w:rPr>
      </w:pPr>
      <w:r>
        <w:rPr>
          <w:sz w:val="24"/>
          <w:szCs w:val="24"/>
        </w:rPr>
        <w:t>The title of the committee shall be the “Budget Ad Hoc Committee.”</w:t>
      </w:r>
    </w:p>
    <w:p w:rsidR="00286E37" w:rsidRDefault="00286E37" w:rsidP="00286E37">
      <w:pPr>
        <w:pStyle w:val="Level2"/>
        <w:tabs>
          <w:tab w:val="clear" w:pos="1440"/>
          <w:tab w:val="num" w:pos="2160"/>
        </w:tabs>
        <w:ind w:left="2250"/>
        <w:rPr>
          <w:sz w:val="24"/>
          <w:szCs w:val="24"/>
        </w:rPr>
      </w:pPr>
      <w:r>
        <w:rPr>
          <w:sz w:val="24"/>
          <w:szCs w:val="24"/>
        </w:rPr>
        <w:t>The Budget Ad Hoc Committee shall be an ad hoc committee, comprised of no more than three (3) members of the Board, the General Manager, and assisted by any District staff, including interns, that may be required to carry out the functions of the Budget Ad Hoc Committee.</w:t>
      </w:r>
    </w:p>
    <w:p w:rsidR="00286E37" w:rsidRDefault="00286E37" w:rsidP="00286E37">
      <w:pPr>
        <w:pStyle w:val="Level2"/>
        <w:tabs>
          <w:tab w:val="clear" w:pos="1440"/>
          <w:tab w:val="num" w:pos="2160"/>
        </w:tabs>
        <w:ind w:left="2250"/>
        <w:rPr>
          <w:sz w:val="24"/>
          <w:szCs w:val="24"/>
        </w:rPr>
      </w:pPr>
      <w:r>
        <w:rPr>
          <w:sz w:val="24"/>
          <w:szCs w:val="24"/>
        </w:rPr>
        <w:t>The members of the Budget Ad Hoc Committee shall be selected by the President.  The members of the Budget Ad Hoc Committee shall select a Chairperson.</w:t>
      </w:r>
    </w:p>
    <w:p w:rsidR="00286E37" w:rsidRDefault="00286E37" w:rsidP="00286E37">
      <w:pPr>
        <w:pStyle w:val="Level3"/>
        <w:tabs>
          <w:tab w:val="clear" w:pos="2160"/>
          <w:tab w:val="num" w:pos="2880"/>
        </w:tabs>
        <w:ind w:left="2880"/>
        <w:rPr>
          <w:sz w:val="24"/>
          <w:szCs w:val="24"/>
        </w:rPr>
      </w:pPr>
      <w:r>
        <w:rPr>
          <w:sz w:val="24"/>
          <w:szCs w:val="24"/>
        </w:rPr>
        <w:t>The Budget Ad Hoc Committee may select a different Committee Chairperson, in its discretion.</w:t>
      </w:r>
    </w:p>
    <w:p w:rsidR="00286E37" w:rsidRDefault="00286E37" w:rsidP="00286E37">
      <w:pPr>
        <w:pStyle w:val="Level3"/>
        <w:tabs>
          <w:tab w:val="clear" w:pos="2160"/>
          <w:tab w:val="num" w:pos="2880"/>
        </w:tabs>
        <w:ind w:left="2880"/>
        <w:rPr>
          <w:sz w:val="24"/>
          <w:szCs w:val="24"/>
        </w:rPr>
      </w:pPr>
      <w:r>
        <w:rPr>
          <w:sz w:val="24"/>
          <w:szCs w:val="24"/>
        </w:rPr>
        <w:t>The President of the Board shall make appointments to fill any vacancies.</w:t>
      </w:r>
    </w:p>
    <w:p w:rsidR="00286E37" w:rsidRDefault="00286E37" w:rsidP="00286E37">
      <w:pPr>
        <w:pStyle w:val="Level3"/>
        <w:tabs>
          <w:tab w:val="clear" w:pos="2160"/>
          <w:tab w:val="num" w:pos="2880"/>
        </w:tabs>
        <w:ind w:left="2880"/>
        <w:rPr>
          <w:sz w:val="24"/>
          <w:szCs w:val="24"/>
        </w:rPr>
      </w:pPr>
      <w:r>
        <w:rPr>
          <w:sz w:val="24"/>
          <w:szCs w:val="24"/>
        </w:rPr>
        <w:lastRenderedPageBreak/>
        <w:t>Subject to approval by a majority vote of the Board, the President may appoint up to two (2) members of the public to the Budget Ad Hoc Committee, provided such members of the public are residents of the District.  The President of the Board shall have the power to remove any public member of the Budget Ad Hoc Committee, in the President’s sole discretion.</w:t>
      </w:r>
    </w:p>
    <w:p w:rsidR="00286E37" w:rsidRDefault="00286E37" w:rsidP="00286E37">
      <w:pPr>
        <w:pStyle w:val="Level2"/>
        <w:tabs>
          <w:tab w:val="clear" w:pos="1440"/>
          <w:tab w:val="num" w:pos="2160"/>
        </w:tabs>
        <w:ind w:left="2160"/>
        <w:rPr>
          <w:sz w:val="24"/>
          <w:szCs w:val="24"/>
        </w:rPr>
      </w:pPr>
      <w:r>
        <w:rPr>
          <w:sz w:val="24"/>
          <w:szCs w:val="24"/>
        </w:rPr>
        <w:t>The Budget Ad Hoc Committee shall conduct itself consistent with agreed upon rules of parlia</w:t>
      </w:r>
      <w:bookmarkStart w:id="0" w:name="_GoBack"/>
      <w:bookmarkEnd w:id="0"/>
      <w:r>
        <w:rPr>
          <w:sz w:val="24"/>
          <w:szCs w:val="24"/>
        </w:rPr>
        <w:t>mentary procedure, all applicable policies of the District, and in accordance with California law.</w:t>
      </w:r>
    </w:p>
    <w:p w:rsidR="00286E37" w:rsidRDefault="00286E37" w:rsidP="00286E37">
      <w:pPr>
        <w:pStyle w:val="Level2"/>
        <w:tabs>
          <w:tab w:val="clear" w:pos="1440"/>
          <w:tab w:val="num" w:pos="2160"/>
        </w:tabs>
        <w:ind w:left="2160"/>
        <w:rPr>
          <w:sz w:val="24"/>
          <w:szCs w:val="24"/>
        </w:rPr>
      </w:pPr>
      <w:r>
        <w:rPr>
          <w:sz w:val="24"/>
          <w:szCs w:val="24"/>
        </w:rPr>
        <w:t>The scope of Budget Ad Hoc Committee functions shall include:  consideration of the District’s finances for development of the fiscal year 2019-2020 District budget; proposed budget allocations; overseeing community engagement for the budget; and engaging in any other related activities as might be necessary and proper in carrying out the scope of its functions set forth herein.</w:t>
      </w:r>
    </w:p>
    <w:p w:rsidR="00286E37" w:rsidRDefault="00286E37" w:rsidP="00286E37">
      <w:pPr>
        <w:pStyle w:val="Level2"/>
        <w:tabs>
          <w:tab w:val="clear" w:pos="1440"/>
          <w:tab w:val="num" w:pos="2160"/>
        </w:tabs>
        <w:ind w:left="2160"/>
        <w:rPr>
          <w:sz w:val="24"/>
          <w:szCs w:val="24"/>
        </w:rPr>
      </w:pPr>
      <w:r>
        <w:rPr>
          <w:sz w:val="24"/>
          <w:szCs w:val="24"/>
        </w:rPr>
        <w:t>No other power of the Board, whether express or implied, is delegated to the Budget Ad Hoc Committee.</w:t>
      </w:r>
    </w:p>
    <w:p w:rsidR="00286E37" w:rsidRDefault="00286E37" w:rsidP="00286E37">
      <w:pPr>
        <w:pStyle w:val="Level2"/>
        <w:tabs>
          <w:tab w:val="clear" w:pos="1440"/>
          <w:tab w:val="num" w:pos="2160"/>
        </w:tabs>
        <w:ind w:left="2160"/>
        <w:rPr>
          <w:sz w:val="24"/>
          <w:szCs w:val="24"/>
        </w:rPr>
      </w:pPr>
      <w:r>
        <w:rPr>
          <w:sz w:val="24"/>
          <w:szCs w:val="24"/>
        </w:rPr>
        <w:t>The Budget Ad Hoc Committee shall meet as necessary to carry out its purpose and shall dissolve automatically by May 31, 2019 unless otherwise dissolved by the Board prior thereto.</w:t>
      </w:r>
    </w:p>
    <w:p w:rsidR="00286E37" w:rsidRDefault="00286E37" w:rsidP="00286E37">
      <w:pPr>
        <w:pStyle w:val="Level1"/>
        <w:tabs>
          <w:tab w:val="clear" w:pos="720"/>
          <w:tab w:val="num" w:pos="1440"/>
        </w:tabs>
        <w:ind w:left="1440"/>
        <w:rPr>
          <w:sz w:val="24"/>
          <w:szCs w:val="24"/>
        </w:rPr>
      </w:pPr>
      <w:r>
        <w:rPr>
          <w:b/>
          <w:sz w:val="24"/>
          <w:szCs w:val="24"/>
          <w:u w:val="single"/>
        </w:rPr>
        <w:t>No Invalidation of Prior Lawful Actions</w:t>
      </w:r>
      <w:r>
        <w:rPr>
          <w:b/>
          <w:sz w:val="24"/>
          <w:szCs w:val="24"/>
        </w:rPr>
        <w:t>.</w:t>
      </w:r>
      <w:r>
        <w:rPr>
          <w:sz w:val="24"/>
          <w:szCs w:val="24"/>
        </w:rPr>
        <w:t xml:space="preserve">  Adoption of this Resolution shall not be construed as to invalidate any prior lawful action taken by  previously existing committee, nor any subsequent lawful action taken by the Board thereupon.</w:t>
      </w:r>
    </w:p>
    <w:p w:rsidR="00286E37" w:rsidRDefault="00286E37" w:rsidP="00286E37">
      <w:pPr>
        <w:pStyle w:val="Level1"/>
        <w:tabs>
          <w:tab w:val="clear" w:pos="720"/>
          <w:tab w:val="num" w:pos="1440"/>
        </w:tabs>
        <w:ind w:left="1440"/>
        <w:rPr>
          <w:sz w:val="24"/>
          <w:szCs w:val="24"/>
        </w:rPr>
      </w:pPr>
      <w:r>
        <w:rPr>
          <w:b/>
          <w:sz w:val="24"/>
          <w:szCs w:val="24"/>
          <w:u w:val="single"/>
        </w:rPr>
        <w:t>Effective Date</w:t>
      </w:r>
      <w:r>
        <w:rPr>
          <w:b/>
          <w:sz w:val="24"/>
          <w:szCs w:val="24"/>
        </w:rPr>
        <w:t>.</w:t>
      </w:r>
      <w:r>
        <w:rPr>
          <w:sz w:val="24"/>
          <w:szCs w:val="24"/>
        </w:rPr>
        <w:t xml:space="preserve">  The provisions of this Resolution shall take effect immediately upon adoption.</w:t>
      </w:r>
    </w:p>
    <w:p w:rsidR="00286E37" w:rsidRDefault="00286E37" w:rsidP="00593312">
      <w:pPr>
        <w:tabs>
          <w:tab w:val="left" w:pos="1620"/>
          <w:tab w:val="left" w:pos="2969"/>
        </w:tabs>
        <w:spacing w:line="244" w:lineRule="auto"/>
        <w:ind w:right="138"/>
        <w:jc w:val="both"/>
        <w:rPr>
          <w:rFonts w:ascii="Arial" w:eastAsia="Arial" w:hAnsi="Arial" w:cs="Arial"/>
          <w:sz w:val="24"/>
          <w:szCs w:val="24"/>
        </w:rPr>
      </w:pPr>
    </w:p>
    <w:p w:rsidR="00593312" w:rsidRDefault="00593312" w:rsidP="00593312">
      <w:pPr>
        <w:tabs>
          <w:tab w:val="left" w:pos="1620"/>
          <w:tab w:val="left" w:pos="2969"/>
        </w:tabs>
        <w:spacing w:line="244" w:lineRule="auto"/>
        <w:ind w:right="138"/>
        <w:jc w:val="both"/>
        <w:rPr>
          <w:rFonts w:ascii="Arial" w:eastAsia="Arial" w:hAnsi="Arial" w:cs="Arial"/>
          <w:sz w:val="24"/>
          <w:szCs w:val="24"/>
        </w:rPr>
      </w:pPr>
    </w:p>
    <w:p w:rsidR="00593312" w:rsidRDefault="00593312" w:rsidP="00593312">
      <w:pPr>
        <w:tabs>
          <w:tab w:val="left" w:pos="1620"/>
          <w:tab w:val="left" w:pos="2969"/>
        </w:tabs>
        <w:spacing w:line="244" w:lineRule="auto"/>
        <w:ind w:right="138"/>
        <w:jc w:val="both"/>
        <w:rPr>
          <w:rFonts w:ascii="Arial" w:eastAsia="Arial" w:hAnsi="Arial" w:cs="Arial"/>
          <w:sz w:val="24"/>
          <w:szCs w:val="24"/>
        </w:rPr>
      </w:pPr>
    </w:p>
    <w:p w:rsidR="00593312" w:rsidRPr="00593312" w:rsidRDefault="00593312" w:rsidP="00593312">
      <w:pPr>
        <w:tabs>
          <w:tab w:val="left" w:pos="1620"/>
          <w:tab w:val="left" w:pos="2969"/>
        </w:tabs>
        <w:spacing w:line="244" w:lineRule="auto"/>
        <w:ind w:right="138"/>
        <w:jc w:val="center"/>
        <w:rPr>
          <w:rFonts w:ascii="Arial" w:eastAsia="Arial" w:hAnsi="Arial" w:cs="Arial"/>
          <w:b/>
          <w:sz w:val="24"/>
          <w:szCs w:val="24"/>
        </w:rPr>
      </w:pPr>
      <w:r w:rsidRPr="00593312">
        <w:rPr>
          <w:rFonts w:ascii="Arial" w:eastAsia="Arial" w:hAnsi="Arial" w:cs="Arial"/>
          <w:b/>
          <w:sz w:val="24"/>
          <w:szCs w:val="24"/>
        </w:rPr>
        <w:t>[SPACE INTENTIONALLY LEFT BLANK]</w:t>
      </w:r>
    </w:p>
    <w:p w:rsidR="00593312" w:rsidRDefault="00593312" w:rsidP="00593312">
      <w:pPr>
        <w:tabs>
          <w:tab w:val="left" w:pos="1620"/>
          <w:tab w:val="left" w:pos="2969"/>
        </w:tabs>
        <w:spacing w:line="244" w:lineRule="auto"/>
        <w:ind w:right="138"/>
        <w:jc w:val="both"/>
        <w:rPr>
          <w:rFonts w:ascii="Arial" w:eastAsia="Arial" w:hAnsi="Arial" w:cs="Arial"/>
          <w:sz w:val="24"/>
          <w:szCs w:val="24"/>
        </w:rPr>
      </w:pPr>
    </w:p>
    <w:p w:rsidR="00593312" w:rsidRDefault="00593312" w:rsidP="00593312">
      <w:pPr>
        <w:tabs>
          <w:tab w:val="left" w:pos="1620"/>
          <w:tab w:val="left" w:pos="2969"/>
        </w:tabs>
        <w:spacing w:line="244" w:lineRule="auto"/>
        <w:ind w:right="138"/>
        <w:jc w:val="both"/>
        <w:rPr>
          <w:rFonts w:ascii="Arial" w:eastAsia="Arial" w:hAnsi="Arial" w:cs="Arial"/>
          <w:sz w:val="24"/>
          <w:szCs w:val="24"/>
        </w:rPr>
      </w:pPr>
    </w:p>
    <w:p w:rsidR="00E85AF0" w:rsidRDefault="00E85AF0" w:rsidP="00672B04">
      <w:pPr>
        <w:tabs>
          <w:tab w:val="left" w:pos="1620"/>
        </w:tabs>
        <w:spacing w:before="11"/>
        <w:rPr>
          <w:rFonts w:ascii="Arial" w:eastAsia="Arial" w:hAnsi="Arial" w:cs="Arial"/>
          <w:b/>
          <w:sz w:val="24"/>
          <w:szCs w:val="24"/>
          <w:u w:val="single"/>
        </w:rPr>
      </w:pPr>
    </w:p>
    <w:p w:rsidR="00220730" w:rsidRDefault="00220730" w:rsidP="00672B04">
      <w:pPr>
        <w:tabs>
          <w:tab w:val="left" w:pos="1620"/>
        </w:tabs>
        <w:spacing w:before="11"/>
        <w:rPr>
          <w:rFonts w:ascii="Arial" w:eastAsia="Arial" w:hAnsi="Arial" w:cs="Arial"/>
          <w:b/>
          <w:sz w:val="24"/>
          <w:szCs w:val="24"/>
          <w:u w:val="single"/>
        </w:rPr>
      </w:pPr>
    </w:p>
    <w:p w:rsidR="00220730" w:rsidRDefault="00220730" w:rsidP="00672B04">
      <w:pPr>
        <w:tabs>
          <w:tab w:val="left" w:pos="1620"/>
        </w:tabs>
        <w:spacing w:before="11"/>
        <w:rPr>
          <w:rFonts w:ascii="Arial" w:eastAsia="Arial" w:hAnsi="Arial" w:cs="Arial"/>
          <w:b/>
          <w:sz w:val="24"/>
          <w:szCs w:val="24"/>
          <w:u w:val="single"/>
        </w:rPr>
      </w:pPr>
    </w:p>
    <w:p w:rsidR="00220730" w:rsidRDefault="00220730" w:rsidP="00672B04">
      <w:pPr>
        <w:tabs>
          <w:tab w:val="left" w:pos="1620"/>
        </w:tabs>
        <w:spacing w:before="11"/>
        <w:rPr>
          <w:rFonts w:ascii="Arial" w:eastAsia="Arial" w:hAnsi="Arial" w:cs="Arial"/>
          <w:b/>
          <w:sz w:val="24"/>
          <w:szCs w:val="24"/>
          <w:u w:val="single"/>
        </w:rPr>
      </w:pPr>
    </w:p>
    <w:p w:rsidR="00220730" w:rsidRDefault="00220730" w:rsidP="00672B04">
      <w:pPr>
        <w:tabs>
          <w:tab w:val="left" w:pos="1620"/>
        </w:tabs>
        <w:spacing w:before="11"/>
        <w:rPr>
          <w:rFonts w:ascii="Arial" w:eastAsia="Arial" w:hAnsi="Arial" w:cs="Arial"/>
          <w:b/>
          <w:sz w:val="24"/>
          <w:szCs w:val="24"/>
          <w:u w:val="single"/>
        </w:rPr>
      </w:pPr>
    </w:p>
    <w:p w:rsidR="008536BB" w:rsidRDefault="008536BB" w:rsidP="00672B04">
      <w:pPr>
        <w:tabs>
          <w:tab w:val="left" w:pos="1620"/>
        </w:tabs>
        <w:spacing w:before="11"/>
        <w:rPr>
          <w:rFonts w:ascii="Arial" w:eastAsia="Arial" w:hAnsi="Arial" w:cs="Arial"/>
          <w:b/>
          <w:sz w:val="24"/>
          <w:szCs w:val="24"/>
          <w:u w:val="single"/>
        </w:rPr>
      </w:pPr>
    </w:p>
    <w:p w:rsidR="008536BB" w:rsidRDefault="008536BB" w:rsidP="00672B04">
      <w:pPr>
        <w:tabs>
          <w:tab w:val="left" w:pos="1620"/>
        </w:tabs>
        <w:spacing w:before="11"/>
        <w:rPr>
          <w:rFonts w:ascii="Arial" w:eastAsia="Arial" w:hAnsi="Arial" w:cs="Arial"/>
          <w:b/>
          <w:sz w:val="24"/>
          <w:szCs w:val="24"/>
          <w:u w:val="single"/>
        </w:rPr>
      </w:pPr>
    </w:p>
    <w:p w:rsidR="008536BB" w:rsidRDefault="008536BB" w:rsidP="00672B04">
      <w:pPr>
        <w:tabs>
          <w:tab w:val="left" w:pos="1620"/>
        </w:tabs>
        <w:spacing w:before="11"/>
        <w:rPr>
          <w:rFonts w:ascii="Arial" w:eastAsia="Arial" w:hAnsi="Arial" w:cs="Arial"/>
          <w:b/>
          <w:sz w:val="24"/>
          <w:szCs w:val="24"/>
          <w:u w:val="single"/>
        </w:rPr>
      </w:pPr>
    </w:p>
    <w:p w:rsidR="00286E37" w:rsidRDefault="00286E37" w:rsidP="00672B04">
      <w:pPr>
        <w:tabs>
          <w:tab w:val="left" w:pos="1620"/>
        </w:tabs>
        <w:spacing w:before="11"/>
        <w:rPr>
          <w:rFonts w:ascii="Arial" w:eastAsia="Arial" w:hAnsi="Arial" w:cs="Arial"/>
          <w:b/>
          <w:sz w:val="24"/>
          <w:szCs w:val="24"/>
          <w:u w:val="single"/>
        </w:rPr>
      </w:pPr>
    </w:p>
    <w:p w:rsidR="00286E37" w:rsidRDefault="00286E37" w:rsidP="00672B04">
      <w:pPr>
        <w:tabs>
          <w:tab w:val="left" w:pos="1620"/>
        </w:tabs>
        <w:spacing w:before="11"/>
        <w:rPr>
          <w:rFonts w:ascii="Arial" w:eastAsia="Arial" w:hAnsi="Arial" w:cs="Arial"/>
          <w:b/>
          <w:sz w:val="24"/>
          <w:szCs w:val="24"/>
          <w:u w:val="single"/>
        </w:rPr>
      </w:pPr>
    </w:p>
    <w:p w:rsidR="00220730" w:rsidRPr="00E85AF0" w:rsidRDefault="00220730" w:rsidP="00672B04">
      <w:pPr>
        <w:tabs>
          <w:tab w:val="left" w:pos="1620"/>
        </w:tabs>
        <w:spacing w:before="11"/>
        <w:rPr>
          <w:rFonts w:ascii="Arial" w:eastAsia="Arial" w:hAnsi="Arial" w:cs="Arial"/>
          <w:sz w:val="24"/>
          <w:szCs w:val="24"/>
        </w:rPr>
      </w:pPr>
    </w:p>
    <w:p w:rsidR="00E85AF0" w:rsidRDefault="00E85AF0" w:rsidP="0011706B">
      <w:pPr>
        <w:tabs>
          <w:tab w:val="left" w:pos="1620"/>
        </w:tabs>
        <w:ind w:firstLine="630"/>
        <w:jc w:val="both"/>
        <w:rPr>
          <w:rFonts w:ascii="Arial" w:hAnsi="Arial" w:cs="Arial"/>
          <w:sz w:val="24"/>
          <w:szCs w:val="24"/>
        </w:rPr>
      </w:pPr>
      <w:r w:rsidRPr="00E85AF0">
        <w:rPr>
          <w:rFonts w:ascii="Arial" w:hAnsi="Arial" w:cs="Arial"/>
          <w:b/>
          <w:sz w:val="24"/>
          <w:szCs w:val="24"/>
        </w:rPr>
        <w:lastRenderedPageBreak/>
        <w:t>I HEREBY CERTIFY</w:t>
      </w:r>
      <w:r w:rsidRPr="00E85AF0">
        <w:rPr>
          <w:rFonts w:ascii="Arial" w:hAnsi="Arial" w:cs="Arial"/>
          <w:sz w:val="24"/>
          <w:szCs w:val="24"/>
        </w:rPr>
        <w:t xml:space="preserve"> that the foregoing Resolution was passed and adopted by the </w:t>
      </w:r>
      <w:r w:rsidR="009F67EE">
        <w:rPr>
          <w:rFonts w:ascii="Arial" w:hAnsi="Arial" w:cs="Arial"/>
          <w:sz w:val="24"/>
          <w:szCs w:val="24"/>
        </w:rPr>
        <w:t xml:space="preserve">Board of Directors of the </w:t>
      </w:r>
      <w:r w:rsidR="00052CF3">
        <w:rPr>
          <w:rFonts w:ascii="Arial" w:hAnsi="Arial" w:cs="Arial"/>
          <w:sz w:val="24"/>
          <w:szCs w:val="24"/>
        </w:rPr>
        <w:t>Isla Vista</w:t>
      </w:r>
      <w:r w:rsidR="009F67EE">
        <w:rPr>
          <w:rFonts w:ascii="Arial" w:hAnsi="Arial" w:cs="Arial"/>
          <w:sz w:val="24"/>
          <w:szCs w:val="24"/>
        </w:rPr>
        <w:t xml:space="preserve"> Community Services District</w:t>
      </w:r>
      <w:r w:rsidRPr="00E85AF0">
        <w:rPr>
          <w:rFonts w:ascii="Arial" w:hAnsi="Arial" w:cs="Arial"/>
          <w:sz w:val="24"/>
          <w:szCs w:val="24"/>
        </w:rPr>
        <w:t xml:space="preserve"> at a </w:t>
      </w:r>
      <w:r w:rsidR="00286E37">
        <w:rPr>
          <w:rFonts w:ascii="Arial" w:hAnsi="Arial" w:cs="Arial"/>
          <w:sz w:val="24"/>
          <w:szCs w:val="24"/>
        </w:rPr>
        <w:t>regular</w:t>
      </w:r>
      <w:r w:rsidRPr="00E85AF0">
        <w:rPr>
          <w:rFonts w:ascii="Arial" w:hAnsi="Arial" w:cs="Arial"/>
          <w:sz w:val="24"/>
          <w:szCs w:val="24"/>
        </w:rPr>
        <w:t xml:space="preserve"> </w:t>
      </w:r>
      <w:r w:rsidR="00052CF3">
        <w:rPr>
          <w:rFonts w:ascii="Arial" w:hAnsi="Arial" w:cs="Arial"/>
          <w:sz w:val="24"/>
          <w:szCs w:val="24"/>
        </w:rPr>
        <w:t xml:space="preserve">meeting </w:t>
      </w:r>
      <w:r w:rsidR="00286E37">
        <w:rPr>
          <w:rFonts w:ascii="Arial" w:hAnsi="Arial" w:cs="Arial"/>
          <w:sz w:val="24"/>
          <w:szCs w:val="24"/>
        </w:rPr>
        <w:t>held on the 12th</w:t>
      </w:r>
      <w:r w:rsidR="009F67EE">
        <w:rPr>
          <w:rFonts w:ascii="Arial" w:hAnsi="Arial" w:cs="Arial"/>
          <w:sz w:val="24"/>
          <w:szCs w:val="24"/>
        </w:rPr>
        <w:t xml:space="preserve"> </w:t>
      </w:r>
      <w:r w:rsidRPr="00E85AF0">
        <w:rPr>
          <w:rFonts w:ascii="Arial" w:hAnsi="Arial" w:cs="Arial"/>
          <w:sz w:val="24"/>
          <w:szCs w:val="24"/>
        </w:rPr>
        <w:t xml:space="preserve">day of </w:t>
      </w:r>
      <w:r w:rsidR="00286E37">
        <w:rPr>
          <w:rFonts w:ascii="Arial" w:hAnsi="Arial" w:cs="Arial"/>
          <w:sz w:val="24"/>
          <w:szCs w:val="24"/>
        </w:rPr>
        <w:t>February</w:t>
      </w:r>
      <w:r w:rsidRPr="00E85AF0">
        <w:rPr>
          <w:rFonts w:ascii="Arial" w:hAnsi="Arial" w:cs="Arial"/>
          <w:sz w:val="24"/>
          <w:szCs w:val="24"/>
        </w:rPr>
        <w:t xml:space="preserve"> 201</w:t>
      </w:r>
      <w:r w:rsidR="00286E37">
        <w:rPr>
          <w:rFonts w:ascii="Arial" w:hAnsi="Arial" w:cs="Arial"/>
          <w:sz w:val="24"/>
          <w:szCs w:val="24"/>
        </w:rPr>
        <w:t>9</w:t>
      </w:r>
      <w:r w:rsidRPr="00E85AF0">
        <w:rPr>
          <w:rFonts w:ascii="Arial" w:hAnsi="Arial" w:cs="Arial"/>
          <w:sz w:val="24"/>
          <w:szCs w:val="24"/>
        </w:rPr>
        <w:t>, by the following vote:</w:t>
      </w:r>
    </w:p>
    <w:p w:rsidR="0011706B" w:rsidRPr="00E85AF0" w:rsidRDefault="0011706B" w:rsidP="0011706B">
      <w:pPr>
        <w:tabs>
          <w:tab w:val="left" w:pos="1620"/>
        </w:tabs>
        <w:ind w:firstLine="630"/>
        <w:jc w:val="both"/>
        <w:rPr>
          <w:rFonts w:ascii="Arial" w:hAnsi="Arial" w:cs="Arial"/>
          <w:sz w:val="24"/>
          <w:szCs w:val="24"/>
        </w:rPr>
      </w:pPr>
    </w:p>
    <w:p w:rsidR="00E85AF0" w:rsidRPr="00E85AF0" w:rsidRDefault="00E85AF0" w:rsidP="00EA2110">
      <w:pPr>
        <w:ind w:right="-864"/>
        <w:rPr>
          <w:rFonts w:ascii="Arial" w:hAnsi="Arial" w:cs="Arial"/>
          <w:sz w:val="24"/>
          <w:szCs w:val="24"/>
          <w:u w:val="single"/>
        </w:rPr>
      </w:pPr>
      <w:r w:rsidRPr="00E85AF0">
        <w:rPr>
          <w:rFonts w:ascii="Arial" w:hAnsi="Arial" w:cs="Arial"/>
          <w:sz w:val="24"/>
          <w:szCs w:val="24"/>
        </w:rPr>
        <w:t>AYES:</w:t>
      </w:r>
      <w:r w:rsidRPr="00E85AF0">
        <w:rPr>
          <w:rFonts w:ascii="Arial" w:hAnsi="Arial" w:cs="Arial"/>
          <w:sz w:val="24"/>
          <w:szCs w:val="24"/>
          <w:u w:val="single"/>
        </w:rPr>
        <w:tab/>
        <w:t xml:space="preserve">   </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p>
    <w:p w:rsidR="00E85AF0" w:rsidRPr="00E85AF0" w:rsidRDefault="00E85AF0" w:rsidP="00EA2110">
      <w:pPr>
        <w:ind w:right="-864"/>
        <w:jc w:val="both"/>
        <w:rPr>
          <w:rFonts w:ascii="Arial" w:hAnsi="Arial" w:cs="Arial"/>
          <w:sz w:val="24"/>
          <w:szCs w:val="24"/>
          <w:u w:val="single"/>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NOES: </w:t>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p>
    <w:p w:rsidR="00E85AF0" w:rsidRPr="00E85AF0" w:rsidRDefault="00E85AF0" w:rsidP="00EA2110">
      <w:pPr>
        <w:ind w:right="-864"/>
        <w:jc w:val="both"/>
        <w:rPr>
          <w:rFonts w:ascii="Arial" w:hAnsi="Arial" w:cs="Arial"/>
          <w:sz w:val="24"/>
          <w:szCs w:val="24"/>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ABSENT: </w:t>
      </w:r>
      <w:r w:rsidRPr="00E85AF0">
        <w:rPr>
          <w:rFonts w:ascii="Arial" w:hAnsi="Arial" w:cs="Arial"/>
          <w:sz w:val="24"/>
          <w:szCs w:val="24"/>
          <w:u w:val="single"/>
        </w:rPr>
        <w:t>___________________</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ind w:right="-864"/>
        <w:jc w:val="both"/>
        <w:rPr>
          <w:rFonts w:ascii="Arial" w:hAnsi="Arial" w:cs="Arial"/>
          <w:sz w:val="24"/>
          <w:szCs w:val="24"/>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ABSTAIN: </w:t>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jc w:val="both"/>
        <w:rPr>
          <w:rFonts w:ascii="Arial" w:hAnsi="Arial" w:cs="Arial"/>
          <w:sz w:val="24"/>
          <w:szCs w:val="24"/>
        </w:rPr>
      </w:pPr>
    </w:p>
    <w:p w:rsidR="00E85AF0" w:rsidRPr="00E85AF0" w:rsidRDefault="00E85AF0" w:rsidP="00EA2110">
      <w:pPr>
        <w:ind w:right="-684"/>
        <w:jc w:val="both"/>
        <w:rPr>
          <w:rFonts w:ascii="Arial" w:hAnsi="Arial" w:cs="Arial"/>
          <w:sz w:val="24"/>
          <w:szCs w:val="24"/>
        </w:rPr>
      </w:pP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p>
    <w:p w:rsidR="00E85AF0" w:rsidRPr="00E85AF0" w:rsidRDefault="00E85AF0" w:rsidP="002C100A">
      <w:pPr>
        <w:ind w:left="4320" w:right="-684"/>
        <w:jc w:val="both"/>
        <w:rPr>
          <w:rFonts w:ascii="Arial" w:hAnsi="Arial" w:cs="Arial"/>
          <w:sz w:val="24"/>
          <w:szCs w:val="24"/>
        </w:rPr>
      </w:pPr>
      <w:r w:rsidRPr="00E85AF0">
        <w:rPr>
          <w:rFonts w:ascii="Arial" w:hAnsi="Arial" w:cs="Arial"/>
          <w:sz w:val="24"/>
          <w:szCs w:val="24"/>
        </w:rPr>
        <w:t>ATTEST:</w:t>
      </w:r>
    </w:p>
    <w:p w:rsidR="00E85AF0" w:rsidRPr="00E85AF0" w:rsidRDefault="00E85AF0" w:rsidP="00EA2110">
      <w:pPr>
        <w:tabs>
          <w:tab w:val="left" w:pos="1620"/>
        </w:tabs>
        <w:ind w:left="6480" w:right="-684"/>
        <w:jc w:val="both"/>
        <w:rPr>
          <w:rFonts w:ascii="Arial" w:hAnsi="Arial" w:cs="Arial"/>
          <w:sz w:val="24"/>
          <w:szCs w:val="24"/>
          <w:u w:val="single"/>
        </w:rPr>
      </w:pPr>
    </w:p>
    <w:p w:rsidR="00E85AF0" w:rsidRPr="00E85AF0" w:rsidRDefault="00E85AF0" w:rsidP="00EA2110">
      <w:pPr>
        <w:tabs>
          <w:tab w:val="left" w:pos="1620"/>
        </w:tabs>
        <w:ind w:left="6480" w:right="-684"/>
        <w:jc w:val="both"/>
        <w:rPr>
          <w:rFonts w:ascii="Arial" w:hAnsi="Arial" w:cs="Arial"/>
          <w:sz w:val="24"/>
          <w:szCs w:val="24"/>
          <w:u w:val="single"/>
        </w:rPr>
      </w:pPr>
    </w:p>
    <w:p w:rsidR="00E85AF0" w:rsidRPr="00E85AF0" w:rsidRDefault="00E85AF0" w:rsidP="002C100A">
      <w:pPr>
        <w:tabs>
          <w:tab w:val="left" w:pos="1620"/>
          <w:tab w:val="left" w:pos="4320"/>
        </w:tabs>
        <w:ind w:left="4320" w:right="-684"/>
        <w:jc w:val="both"/>
        <w:rPr>
          <w:rFonts w:ascii="Arial" w:hAnsi="Arial" w:cs="Arial"/>
          <w:sz w:val="24"/>
          <w:szCs w:val="24"/>
          <w:u w:val="single"/>
        </w:rPr>
      </w:pP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286E37" w:rsidP="002C100A">
      <w:pPr>
        <w:tabs>
          <w:tab w:val="left" w:pos="1620"/>
        </w:tabs>
        <w:ind w:left="4320" w:right="-684"/>
        <w:jc w:val="both"/>
        <w:rPr>
          <w:rFonts w:ascii="Arial" w:hAnsi="Arial" w:cs="Arial"/>
          <w:sz w:val="24"/>
          <w:szCs w:val="24"/>
        </w:rPr>
      </w:pPr>
      <w:r>
        <w:rPr>
          <w:rFonts w:ascii="Arial" w:hAnsi="Arial" w:cs="Arial"/>
          <w:b/>
          <w:sz w:val="24"/>
          <w:szCs w:val="24"/>
        </w:rPr>
        <w:t>JONATHAN ABBOUD</w:t>
      </w:r>
      <w:r w:rsidR="00E85AF0" w:rsidRPr="00E85AF0">
        <w:rPr>
          <w:rFonts w:ascii="Arial" w:hAnsi="Arial" w:cs="Arial"/>
          <w:sz w:val="24"/>
          <w:szCs w:val="24"/>
        </w:rPr>
        <w:t xml:space="preserve">, </w:t>
      </w:r>
      <w:r>
        <w:rPr>
          <w:rFonts w:ascii="Arial" w:hAnsi="Arial" w:cs="Arial"/>
          <w:sz w:val="24"/>
          <w:szCs w:val="24"/>
        </w:rPr>
        <w:t>General Manager</w:t>
      </w:r>
    </w:p>
    <w:p w:rsidR="009F67EE" w:rsidRPr="00E85AF0" w:rsidRDefault="002C100A" w:rsidP="002C100A">
      <w:pPr>
        <w:ind w:left="4320" w:right="720"/>
        <w:jc w:val="both"/>
        <w:rPr>
          <w:rFonts w:ascii="Arial" w:hAnsi="Arial" w:cs="Arial"/>
          <w:b/>
          <w:sz w:val="24"/>
          <w:szCs w:val="24"/>
        </w:rPr>
      </w:pPr>
      <w:r>
        <w:rPr>
          <w:rFonts w:ascii="Arial" w:hAnsi="Arial" w:cs="Arial"/>
          <w:b/>
          <w:sz w:val="24"/>
          <w:szCs w:val="24"/>
        </w:rPr>
        <w:t>ISLA VISTA</w:t>
      </w:r>
      <w:r w:rsidR="009F67EE">
        <w:rPr>
          <w:rFonts w:ascii="Arial" w:hAnsi="Arial" w:cs="Arial"/>
          <w:b/>
          <w:sz w:val="24"/>
          <w:szCs w:val="24"/>
        </w:rPr>
        <w:t xml:space="preserve"> COMMUNITY SERVICES</w:t>
      </w:r>
      <w:r>
        <w:rPr>
          <w:rFonts w:ascii="Arial" w:hAnsi="Arial" w:cs="Arial"/>
          <w:b/>
          <w:sz w:val="24"/>
          <w:szCs w:val="24"/>
        </w:rPr>
        <w:t xml:space="preserve"> </w:t>
      </w:r>
      <w:r w:rsidR="009F67EE">
        <w:rPr>
          <w:rFonts w:ascii="Arial" w:hAnsi="Arial" w:cs="Arial"/>
          <w:b/>
          <w:sz w:val="24"/>
          <w:szCs w:val="24"/>
        </w:rPr>
        <w:t>DISTRICT</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 xml:space="preserve">By: </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286E37" w:rsidP="00EA2110">
      <w:pPr>
        <w:ind w:right="720" w:firstLine="720"/>
        <w:jc w:val="both"/>
        <w:rPr>
          <w:rFonts w:ascii="Arial" w:hAnsi="Arial" w:cs="Arial"/>
          <w:sz w:val="24"/>
          <w:szCs w:val="24"/>
        </w:rPr>
      </w:pPr>
      <w:r>
        <w:rPr>
          <w:rFonts w:ascii="Arial" w:hAnsi="Arial" w:cs="Arial"/>
          <w:b/>
          <w:sz w:val="24"/>
          <w:szCs w:val="24"/>
        </w:rPr>
        <w:t>SPENCER BRANDT</w:t>
      </w:r>
      <w:r w:rsidR="00E85AF0" w:rsidRPr="00E85AF0">
        <w:rPr>
          <w:rFonts w:ascii="Arial" w:hAnsi="Arial" w:cs="Arial"/>
          <w:sz w:val="24"/>
          <w:szCs w:val="24"/>
        </w:rPr>
        <w:t xml:space="preserve">, </w:t>
      </w:r>
      <w:r w:rsidR="009535D9">
        <w:rPr>
          <w:rFonts w:ascii="Arial" w:hAnsi="Arial" w:cs="Arial"/>
          <w:sz w:val="24"/>
          <w:szCs w:val="24"/>
        </w:rPr>
        <w:t>Board President</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APPROVED AS TO FORM:</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2C100A" w:rsidRDefault="00E85AF0" w:rsidP="004600CE">
      <w:pPr>
        <w:pStyle w:val="Normal0"/>
      </w:pPr>
      <w:r w:rsidRPr="00E85AF0">
        <w:rPr>
          <w:rFonts w:ascii="Arial" w:hAnsi="Arial" w:cs="Arial"/>
          <w:szCs w:val="24"/>
        </w:rPr>
        <w:t xml:space="preserve">By: </w:t>
      </w:r>
      <w:r w:rsidR="002C100A">
        <w:rPr>
          <w:noProof/>
        </w:rPr>
        <w:drawing>
          <wp:inline distT="0" distB="0" distL="0" distR="0">
            <wp:extent cx="2748038" cy="4531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T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911" cy="453445"/>
                    </a:xfrm>
                    <a:prstGeom prst="rect">
                      <a:avLst/>
                    </a:prstGeom>
                  </pic:spPr>
                </pic:pic>
              </a:graphicData>
            </a:graphic>
          </wp:inline>
        </w:drawing>
      </w:r>
    </w:p>
    <w:p w:rsidR="00E85AF0" w:rsidRPr="00E85AF0" w:rsidRDefault="00E85AF0" w:rsidP="00EA2110">
      <w:pPr>
        <w:ind w:right="720"/>
        <w:jc w:val="both"/>
        <w:rPr>
          <w:rFonts w:ascii="Arial" w:hAnsi="Arial" w:cs="Arial"/>
          <w:sz w:val="24"/>
          <w:szCs w:val="24"/>
          <w:u w:val="single"/>
        </w:rPr>
      </w:pP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ab/>
      </w:r>
      <w:r w:rsidR="005F19D5">
        <w:rPr>
          <w:rFonts w:ascii="Arial" w:hAnsi="Arial" w:cs="Arial"/>
          <w:b/>
          <w:sz w:val="24"/>
          <w:szCs w:val="24"/>
        </w:rPr>
        <w:t>G. ROSS TRINDLE, III</w:t>
      </w:r>
      <w:r w:rsidRPr="00E85AF0">
        <w:rPr>
          <w:rFonts w:ascii="Arial" w:hAnsi="Arial" w:cs="Arial"/>
          <w:sz w:val="24"/>
          <w:szCs w:val="24"/>
        </w:rPr>
        <w:t xml:space="preserve">, </w:t>
      </w:r>
      <w:r w:rsidR="005F19D5">
        <w:rPr>
          <w:rFonts w:ascii="Arial" w:hAnsi="Arial" w:cs="Arial"/>
          <w:sz w:val="24"/>
          <w:szCs w:val="24"/>
        </w:rPr>
        <w:t>District</w:t>
      </w:r>
      <w:r w:rsidRPr="00E85AF0">
        <w:rPr>
          <w:rFonts w:ascii="Arial" w:hAnsi="Arial" w:cs="Arial"/>
          <w:sz w:val="24"/>
          <w:szCs w:val="24"/>
        </w:rPr>
        <w:t xml:space="preserve"> </w:t>
      </w:r>
      <w:r w:rsidR="005F19D5">
        <w:rPr>
          <w:rFonts w:ascii="Arial" w:hAnsi="Arial" w:cs="Arial"/>
          <w:sz w:val="24"/>
          <w:szCs w:val="24"/>
        </w:rPr>
        <w:t>Counsel</w:t>
      </w:r>
    </w:p>
    <w:p w:rsidR="00E85AF0" w:rsidRPr="00E85AF0" w:rsidRDefault="00E85AF0" w:rsidP="00EA2110">
      <w:pPr>
        <w:rPr>
          <w:rFonts w:ascii="Arial" w:hAnsi="Arial" w:cs="Arial"/>
          <w:sz w:val="24"/>
          <w:szCs w:val="24"/>
        </w:rPr>
      </w:pPr>
    </w:p>
    <w:p w:rsidR="00E85AF0" w:rsidRPr="00E85AF0" w:rsidRDefault="00E85AF0" w:rsidP="00EA2110">
      <w:pPr>
        <w:rPr>
          <w:rFonts w:ascii="Arial" w:hAnsi="Arial" w:cs="Arial"/>
          <w:sz w:val="24"/>
          <w:szCs w:val="24"/>
        </w:rPr>
      </w:pPr>
    </w:p>
    <w:p w:rsidR="00E85AF0" w:rsidRPr="00E85AF0" w:rsidRDefault="00E85AF0" w:rsidP="00EA2110">
      <w:pPr>
        <w:rPr>
          <w:rFonts w:ascii="Arial" w:hAnsi="Arial" w:cs="Arial"/>
          <w:sz w:val="24"/>
          <w:szCs w:val="24"/>
        </w:rPr>
      </w:pPr>
    </w:p>
    <w:p w:rsidR="00E85AF0" w:rsidRPr="00927227" w:rsidRDefault="00E85AF0" w:rsidP="002C100A">
      <w:pPr>
        <w:ind w:right="-550"/>
        <w:jc w:val="both"/>
        <w:rPr>
          <w:rFonts w:ascii="Arial" w:hAnsi="Arial" w:cs="Arial"/>
          <w:b/>
          <w:sz w:val="24"/>
          <w:szCs w:val="24"/>
        </w:rPr>
      </w:pPr>
      <w:r w:rsidRPr="00E85AF0">
        <w:rPr>
          <w:rFonts w:ascii="Arial" w:hAnsi="Arial" w:cs="Arial"/>
          <w:sz w:val="24"/>
          <w:szCs w:val="24"/>
        </w:rPr>
        <w:t xml:space="preserve">I, ______________________________, </w:t>
      </w:r>
      <w:r w:rsidR="00286E37">
        <w:rPr>
          <w:rFonts w:ascii="Arial" w:hAnsi="Arial" w:cs="Arial"/>
          <w:sz w:val="24"/>
          <w:szCs w:val="24"/>
        </w:rPr>
        <w:t>General Manager</w:t>
      </w:r>
      <w:r w:rsidRPr="00E85AF0">
        <w:rPr>
          <w:rFonts w:ascii="Arial" w:hAnsi="Arial" w:cs="Arial"/>
          <w:sz w:val="24"/>
          <w:szCs w:val="24"/>
        </w:rPr>
        <w:t xml:space="preserve"> of the </w:t>
      </w:r>
      <w:r w:rsidR="002C100A">
        <w:rPr>
          <w:rFonts w:ascii="Arial" w:hAnsi="Arial" w:cs="Arial"/>
          <w:sz w:val="24"/>
          <w:szCs w:val="24"/>
        </w:rPr>
        <w:t>Isla Vista</w:t>
      </w:r>
      <w:r w:rsidR="005F19D5">
        <w:rPr>
          <w:rFonts w:ascii="Arial" w:hAnsi="Arial" w:cs="Arial"/>
          <w:sz w:val="24"/>
          <w:szCs w:val="24"/>
        </w:rPr>
        <w:t xml:space="preserve"> Community Services</w:t>
      </w:r>
      <w:r w:rsidR="002C100A">
        <w:rPr>
          <w:rFonts w:ascii="Arial" w:hAnsi="Arial" w:cs="Arial"/>
          <w:sz w:val="24"/>
          <w:szCs w:val="24"/>
        </w:rPr>
        <w:t xml:space="preserve"> District</w:t>
      </w:r>
      <w:r w:rsidR="005F19D5">
        <w:rPr>
          <w:rFonts w:ascii="Arial" w:hAnsi="Arial" w:cs="Arial"/>
          <w:sz w:val="24"/>
          <w:szCs w:val="24"/>
        </w:rPr>
        <w:t>, Santa Barbara County,</w:t>
      </w:r>
      <w:r w:rsidRPr="00E85AF0">
        <w:rPr>
          <w:rFonts w:ascii="Arial" w:hAnsi="Arial" w:cs="Arial"/>
          <w:sz w:val="24"/>
          <w:szCs w:val="24"/>
        </w:rPr>
        <w:t xml:space="preserve"> California, DO HEREBY CERTIFY that the foregoing is a true and accurate copy of the Resolution passed and adopted by the </w:t>
      </w:r>
      <w:r w:rsidR="0011706B">
        <w:rPr>
          <w:rFonts w:ascii="Arial" w:hAnsi="Arial" w:cs="Arial"/>
          <w:sz w:val="24"/>
          <w:szCs w:val="24"/>
        </w:rPr>
        <w:t>Board of Directors of</w:t>
      </w:r>
      <w:r w:rsidRPr="00E85AF0">
        <w:rPr>
          <w:rFonts w:ascii="Arial" w:hAnsi="Arial" w:cs="Arial"/>
          <w:sz w:val="24"/>
          <w:szCs w:val="24"/>
        </w:rPr>
        <w:t xml:space="preserve"> the </w:t>
      </w:r>
      <w:r w:rsidR="002C100A">
        <w:rPr>
          <w:rFonts w:ascii="Arial" w:hAnsi="Arial" w:cs="Arial"/>
          <w:sz w:val="24"/>
          <w:szCs w:val="24"/>
        </w:rPr>
        <w:t>Isla Vista</w:t>
      </w:r>
      <w:r w:rsidR="0011706B">
        <w:rPr>
          <w:rFonts w:ascii="Arial" w:hAnsi="Arial" w:cs="Arial"/>
          <w:sz w:val="24"/>
          <w:szCs w:val="24"/>
        </w:rPr>
        <w:t xml:space="preserve"> Community Services District</w:t>
      </w:r>
      <w:r w:rsidRPr="00E85AF0">
        <w:rPr>
          <w:rFonts w:ascii="Arial" w:hAnsi="Arial" w:cs="Arial"/>
          <w:sz w:val="24"/>
          <w:szCs w:val="24"/>
        </w:rPr>
        <w:t xml:space="preserve"> on the date and by the vote indicated herein. </w:t>
      </w:r>
    </w:p>
    <w:sectPr w:rsidR="00E85AF0" w:rsidRPr="00927227" w:rsidSect="001549D9">
      <w:headerReference w:type="even" r:id="rId8"/>
      <w:headerReference w:type="default" r:id="rId9"/>
      <w:footerReference w:type="even" r:id="rId10"/>
      <w:footerReference w:type="default" r:id="rId11"/>
      <w:headerReference w:type="first" r:id="rId12"/>
      <w:footerReference w:type="first" r:id="rId13"/>
      <w:pgSz w:w="12240" w:h="15840"/>
      <w:pgMar w:top="1500" w:right="1350" w:bottom="28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A14" w:rsidRDefault="006D2A14" w:rsidP="00407017">
      <w:r>
        <w:separator/>
      </w:r>
    </w:p>
  </w:endnote>
  <w:endnote w:type="continuationSeparator" w:id="0">
    <w:p w:rsidR="006D2A14" w:rsidRDefault="006D2A14" w:rsidP="004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63" w:rsidRDefault="003B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17" w:rsidRDefault="00BC59BD" w:rsidP="00BC59BD">
    <w:pPr>
      <w:pStyle w:val="Footer"/>
    </w:pPr>
    <w:r w:rsidRPr="00BC59BD">
      <w:rPr>
        <w:noProof/>
        <w:spacing w:val="-2"/>
        <w:sz w:val="16"/>
      </w:rPr>
      <w:t>01233.0001/520181.1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63" w:rsidRDefault="003B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A14" w:rsidRDefault="006D2A14" w:rsidP="00407017">
      <w:r>
        <w:separator/>
      </w:r>
    </w:p>
  </w:footnote>
  <w:footnote w:type="continuationSeparator" w:id="0">
    <w:p w:rsidR="006D2A14" w:rsidRDefault="006D2A14" w:rsidP="0040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63" w:rsidRDefault="003B3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63" w:rsidRDefault="003B3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63" w:rsidRDefault="003B3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0CA"/>
    <w:multiLevelType w:val="multilevel"/>
    <w:tmpl w:val="2A043B08"/>
    <w:name w:val="Mixed Legal Indented2"/>
    <w:lvl w:ilvl="0">
      <w:start w:val="1"/>
      <w:numFmt w:val="decimal"/>
      <w:lvlRestart w:val="0"/>
      <w:pStyle w:val="Level1"/>
      <w:lvlText w:val="%1."/>
      <w:lvlJc w:val="left"/>
      <w:pPr>
        <w:tabs>
          <w:tab w:val="num" w:pos="720"/>
        </w:tabs>
        <w:ind w:left="720" w:hanging="720"/>
      </w:pPr>
      <w:rPr>
        <w:b w:val="0"/>
        <w:i w:val="0"/>
        <w:u w:val="none"/>
      </w:rPr>
    </w:lvl>
    <w:lvl w:ilvl="1">
      <w:start w:val="1"/>
      <w:numFmt w:val="decimal"/>
      <w:pStyle w:val="Level2"/>
      <w:isLgl/>
      <w:lvlText w:val="%1.%2"/>
      <w:lvlJc w:val="left"/>
      <w:pPr>
        <w:tabs>
          <w:tab w:val="num" w:pos="1440"/>
        </w:tabs>
        <w:ind w:left="1440" w:hanging="720"/>
      </w:pPr>
      <w:rPr>
        <w:b w:val="0"/>
        <w:i w:val="0"/>
        <w:u w:val="none"/>
      </w:rPr>
    </w:lvl>
    <w:lvl w:ilvl="2">
      <w:start w:val="1"/>
      <w:numFmt w:val="decimal"/>
      <w:pStyle w:val="Level3"/>
      <w:isLgl/>
      <w:lvlText w:val="%1.%2.%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decimal"/>
      <w:pStyle w:val="Level6"/>
      <w:lvlText w:val="(%6)"/>
      <w:lvlJc w:val="left"/>
      <w:pPr>
        <w:tabs>
          <w:tab w:val="num" w:pos="4320"/>
        </w:tabs>
        <w:ind w:left="4320" w:hanging="720"/>
      </w:pPr>
      <w:rPr>
        <w:b w:val="0"/>
        <w:i w:val="0"/>
        <w:u w:val="none"/>
      </w:rPr>
    </w:lvl>
    <w:lvl w:ilvl="6">
      <w:start w:val="1"/>
      <w:numFmt w:val="lowerLetter"/>
      <w:pStyle w:val="Level7"/>
      <w:lvlText w:val="%7)"/>
      <w:lvlJc w:val="left"/>
      <w:pPr>
        <w:tabs>
          <w:tab w:val="num" w:pos="5040"/>
        </w:tabs>
        <w:ind w:left="5040" w:hanging="720"/>
      </w:pPr>
      <w:rPr>
        <w:b w:val="0"/>
        <w:i w:val="0"/>
        <w:u w:val="none"/>
      </w:rPr>
    </w:lvl>
    <w:lvl w:ilvl="7">
      <w:start w:val="1"/>
      <w:numFmt w:val="lowerRoman"/>
      <w:pStyle w:val="Level8"/>
      <w:lvlText w:val="%8)"/>
      <w:lvlJc w:val="left"/>
      <w:pPr>
        <w:tabs>
          <w:tab w:val="num" w:pos="5760"/>
        </w:tabs>
        <w:ind w:left="5760" w:hanging="720"/>
      </w:pPr>
      <w:rPr>
        <w:b w:val="0"/>
        <w:i w:val="0"/>
        <w:u w:val="none"/>
      </w:rPr>
    </w:lvl>
    <w:lvl w:ilvl="8">
      <w:start w:val="1"/>
      <w:numFmt w:val="decimal"/>
      <w:pStyle w:val="Level9"/>
      <w:lvlText w:val="%9)"/>
      <w:lvlJc w:val="left"/>
      <w:pPr>
        <w:tabs>
          <w:tab w:val="num" w:pos="6480"/>
        </w:tabs>
        <w:ind w:left="6480" w:hanging="720"/>
      </w:pPr>
      <w:rPr>
        <w:b w:val="0"/>
        <w:i w:val="0"/>
        <w:color w:val="000000"/>
        <w:u w:val="none"/>
      </w:rPr>
    </w:lvl>
  </w:abstractNum>
  <w:abstractNum w:abstractNumId="1" w15:restartNumberingAfterBreak="0">
    <w:nsid w:val="52123BC1"/>
    <w:multiLevelType w:val="hybridMultilevel"/>
    <w:tmpl w:val="49A6B816"/>
    <w:lvl w:ilvl="0" w:tplc="B66CE5AE">
      <w:start w:val="1"/>
      <w:numFmt w:val="decimal"/>
      <w:lvlText w:val="%1."/>
      <w:lvlJc w:val="left"/>
      <w:pPr>
        <w:ind w:left="1522" w:hanging="709"/>
      </w:pPr>
      <w:rPr>
        <w:rFonts w:ascii="Arial" w:eastAsia="Arial" w:hAnsi="Arial" w:hint="default"/>
        <w:color w:val="232323"/>
        <w:w w:val="100"/>
        <w:sz w:val="24"/>
        <w:szCs w:val="24"/>
      </w:rPr>
    </w:lvl>
    <w:lvl w:ilvl="1" w:tplc="F41ED902">
      <w:start w:val="1"/>
      <w:numFmt w:val="bullet"/>
      <w:lvlText w:val="•"/>
      <w:lvlJc w:val="left"/>
      <w:pPr>
        <w:ind w:left="2472" w:hanging="709"/>
      </w:pPr>
      <w:rPr>
        <w:rFonts w:hint="default"/>
      </w:rPr>
    </w:lvl>
    <w:lvl w:ilvl="2" w:tplc="CA2C71E0">
      <w:start w:val="1"/>
      <w:numFmt w:val="bullet"/>
      <w:lvlText w:val="•"/>
      <w:lvlJc w:val="left"/>
      <w:pPr>
        <w:ind w:left="3424" w:hanging="709"/>
      </w:pPr>
      <w:rPr>
        <w:rFonts w:hint="default"/>
      </w:rPr>
    </w:lvl>
    <w:lvl w:ilvl="3" w:tplc="31BC8842">
      <w:start w:val="1"/>
      <w:numFmt w:val="bullet"/>
      <w:lvlText w:val="•"/>
      <w:lvlJc w:val="left"/>
      <w:pPr>
        <w:ind w:left="4376" w:hanging="709"/>
      </w:pPr>
      <w:rPr>
        <w:rFonts w:hint="default"/>
      </w:rPr>
    </w:lvl>
    <w:lvl w:ilvl="4" w:tplc="E47CE65E">
      <w:start w:val="1"/>
      <w:numFmt w:val="bullet"/>
      <w:lvlText w:val="•"/>
      <w:lvlJc w:val="left"/>
      <w:pPr>
        <w:ind w:left="5328" w:hanging="709"/>
      </w:pPr>
      <w:rPr>
        <w:rFonts w:hint="default"/>
      </w:rPr>
    </w:lvl>
    <w:lvl w:ilvl="5" w:tplc="26DE6C84">
      <w:start w:val="1"/>
      <w:numFmt w:val="bullet"/>
      <w:lvlText w:val="•"/>
      <w:lvlJc w:val="left"/>
      <w:pPr>
        <w:ind w:left="6280" w:hanging="709"/>
      </w:pPr>
      <w:rPr>
        <w:rFonts w:hint="default"/>
      </w:rPr>
    </w:lvl>
    <w:lvl w:ilvl="6" w:tplc="97D65472">
      <w:start w:val="1"/>
      <w:numFmt w:val="bullet"/>
      <w:lvlText w:val="•"/>
      <w:lvlJc w:val="left"/>
      <w:pPr>
        <w:ind w:left="7232" w:hanging="709"/>
      </w:pPr>
      <w:rPr>
        <w:rFonts w:hint="default"/>
      </w:rPr>
    </w:lvl>
    <w:lvl w:ilvl="7" w:tplc="1E16B4E2">
      <w:start w:val="1"/>
      <w:numFmt w:val="bullet"/>
      <w:lvlText w:val="•"/>
      <w:lvlJc w:val="left"/>
      <w:pPr>
        <w:ind w:left="8184" w:hanging="709"/>
      </w:pPr>
      <w:rPr>
        <w:rFonts w:hint="default"/>
      </w:rPr>
    </w:lvl>
    <w:lvl w:ilvl="8" w:tplc="F8BCD3A6">
      <w:start w:val="1"/>
      <w:numFmt w:val="bullet"/>
      <w:lvlText w:val="•"/>
      <w:lvlJc w:val="left"/>
      <w:pPr>
        <w:ind w:left="9136"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D92B8B"/>
    <w:rsid w:val="00027606"/>
    <w:rsid w:val="0005119E"/>
    <w:rsid w:val="00052CF3"/>
    <w:rsid w:val="00091673"/>
    <w:rsid w:val="0010472B"/>
    <w:rsid w:val="00106B97"/>
    <w:rsid w:val="0011706B"/>
    <w:rsid w:val="001549D9"/>
    <w:rsid w:val="001D3A6B"/>
    <w:rsid w:val="00220730"/>
    <w:rsid w:val="00286E37"/>
    <w:rsid w:val="00287BC7"/>
    <w:rsid w:val="002C100A"/>
    <w:rsid w:val="002F4E8E"/>
    <w:rsid w:val="00310C66"/>
    <w:rsid w:val="003140D4"/>
    <w:rsid w:val="00342B1F"/>
    <w:rsid w:val="00377DFB"/>
    <w:rsid w:val="003B3763"/>
    <w:rsid w:val="00407017"/>
    <w:rsid w:val="004C684C"/>
    <w:rsid w:val="004F3948"/>
    <w:rsid w:val="00537A2D"/>
    <w:rsid w:val="00593312"/>
    <w:rsid w:val="005B6B5C"/>
    <w:rsid w:val="005C20E9"/>
    <w:rsid w:val="005F19D5"/>
    <w:rsid w:val="006412B9"/>
    <w:rsid w:val="00650F4C"/>
    <w:rsid w:val="00664EB8"/>
    <w:rsid w:val="00672B04"/>
    <w:rsid w:val="0067476F"/>
    <w:rsid w:val="006C0858"/>
    <w:rsid w:val="006D2A14"/>
    <w:rsid w:val="006D3B03"/>
    <w:rsid w:val="006D43FD"/>
    <w:rsid w:val="00727B63"/>
    <w:rsid w:val="00765192"/>
    <w:rsid w:val="00830662"/>
    <w:rsid w:val="008536BB"/>
    <w:rsid w:val="0085378C"/>
    <w:rsid w:val="00872221"/>
    <w:rsid w:val="00917C5D"/>
    <w:rsid w:val="00927227"/>
    <w:rsid w:val="009535D9"/>
    <w:rsid w:val="009A0305"/>
    <w:rsid w:val="009C5C1A"/>
    <w:rsid w:val="009F67EE"/>
    <w:rsid w:val="00B949DD"/>
    <w:rsid w:val="00B967E8"/>
    <w:rsid w:val="00BC59BD"/>
    <w:rsid w:val="00C73B28"/>
    <w:rsid w:val="00C751DB"/>
    <w:rsid w:val="00CE54A1"/>
    <w:rsid w:val="00D00DC0"/>
    <w:rsid w:val="00D64AC0"/>
    <w:rsid w:val="00D8408F"/>
    <w:rsid w:val="00D92B8B"/>
    <w:rsid w:val="00DB6808"/>
    <w:rsid w:val="00DE760D"/>
    <w:rsid w:val="00E2131F"/>
    <w:rsid w:val="00E2619E"/>
    <w:rsid w:val="00E35ABA"/>
    <w:rsid w:val="00E85AF0"/>
    <w:rsid w:val="00EA2110"/>
    <w:rsid w:val="00EF4F46"/>
    <w:rsid w:val="00FB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7EEF"/>
  <w15:docId w15:val="{97D1CEF6-EC56-0F44-8D49-356251F7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02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rsid w:val="00E85AF0"/>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5AF0"/>
    <w:rPr>
      <w:rFonts w:ascii="Tahoma" w:eastAsia="Times New Roman" w:hAnsi="Tahoma" w:cs="Tahoma"/>
      <w:sz w:val="16"/>
      <w:szCs w:val="16"/>
    </w:rPr>
  </w:style>
  <w:style w:type="paragraph" w:styleId="Header">
    <w:name w:val="header"/>
    <w:basedOn w:val="Normal"/>
    <w:link w:val="HeaderChar"/>
    <w:uiPriority w:val="99"/>
    <w:unhideWhenUsed/>
    <w:rsid w:val="00407017"/>
    <w:pPr>
      <w:tabs>
        <w:tab w:val="center" w:pos="4680"/>
        <w:tab w:val="right" w:pos="9360"/>
      </w:tabs>
    </w:pPr>
  </w:style>
  <w:style w:type="character" w:customStyle="1" w:styleId="HeaderChar">
    <w:name w:val="Header Char"/>
    <w:basedOn w:val="DefaultParagraphFont"/>
    <w:link w:val="Header"/>
    <w:uiPriority w:val="99"/>
    <w:rsid w:val="00407017"/>
  </w:style>
  <w:style w:type="paragraph" w:styleId="Footer">
    <w:name w:val="footer"/>
    <w:basedOn w:val="Normal"/>
    <w:link w:val="FooterChar"/>
    <w:uiPriority w:val="99"/>
    <w:unhideWhenUsed/>
    <w:rsid w:val="00407017"/>
    <w:pPr>
      <w:tabs>
        <w:tab w:val="center" w:pos="4680"/>
        <w:tab w:val="right" w:pos="9360"/>
      </w:tabs>
    </w:pPr>
  </w:style>
  <w:style w:type="character" w:customStyle="1" w:styleId="FooterChar">
    <w:name w:val="Footer Char"/>
    <w:basedOn w:val="DefaultParagraphFont"/>
    <w:link w:val="Footer"/>
    <w:uiPriority w:val="99"/>
    <w:rsid w:val="00407017"/>
  </w:style>
  <w:style w:type="paragraph" w:customStyle="1" w:styleId="Normal0">
    <w:name w:val="@Normal"/>
    <w:rsid w:val="002C100A"/>
    <w:pPr>
      <w:widowControl/>
      <w:suppressAutoHyphens/>
      <w:jc w:val="both"/>
    </w:pPr>
    <w:rPr>
      <w:rFonts w:ascii="Times New Roman" w:eastAsia="SimSun" w:hAnsi="Times New Roman" w:cs="Times New Roman"/>
      <w:sz w:val="24"/>
      <w:szCs w:val="20"/>
    </w:rPr>
  </w:style>
  <w:style w:type="paragraph" w:customStyle="1" w:styleId="Level1">
    <w:name w:val="Level 1"/>
    <w:basedOn w:val="Normal0"/>
    <w:rsid w:val="00286E37"/>
    <w:pPr>
      <w:numPr>
        <w:numId w:val="2"/>
      </w:numPr>
      <w:spacing w:after="240"/>
      <w:jc w:val="left"/>
      <w:outlineLvl w:val="0"/>
    </w:pPr>
    <w:rPr>
      <w:sz w:val="20"/>
    </w:rPr>
  </w:style>
  <w:style w:type="paragraph" w:customStyle="1" w:styleId="Level2">
    <w:name w:val="Level 2"/>
    <w:basedOn w:val="Normal0"/>
    <w:rsid w:val="00286E37"/>
    <w:pPr>
      <w:numPr>
        <w:ilvl w:val="1"/>
        <w:numId w:val="2"/>
      </w:numPr>
      <w:spacing w:after="240"/>
      <w:jc w:val="left"/>
      <w:outlineLvl w:val="1"/>
    </w:pPr>
    <w:rPr>
      <w:sz w:val="20"/>
    </w:rPr>
  </w:style>
  <w:style w:type="paragraph" w:customStyle="1" w:styleId="Level3">
    <w:name w:val="Level 3"/>
    <w:basedOn w:val="Normal0"/>
    <w:rsid w:val="00286E37"/>
    <w:pPr>
      <w:numPr>
        <w:ilvl w:val="2"/>
        <w:numId w:val="2"/>
      </w:numPr>
      <w:spacing w:after="240"/>
      <w:jc w:val="left"/>
      <w:outlineLvl w:val="2"/>
    </w:pPr>
    <w:rPr>
      <w:sz w:val="20"/>
    </w:rPr>
  </w:style>
  <w:style w:type="paragraph" w:customStyle="1" w:styleId="Level4">
    <w:name w:val="Level 4"/>
    <w:basedOn w:val="Normal0"/>
    <w:rsid w:val="00286E37"/>
    <w:pPr>
      <w:numPr>
        <w:ilvl w:val="3"/>
        <w:numId w:val="2"/>
      </w:numPr>
      <w:spacing w:after="240"/>
      <w:jc w:val="left"/>
      <w:outlineLvl w:val="3"/>
    </w:pPr>
    <w:rPr>
      <w:sz w:val="20"/>
    </w:rPr>
  </w:style>
  <w:style w:type="paragraph" w:customStyle="1" w:styleId="Level5">
    <w:name w:val="Level 5"/>
    <w:basedOn w:val="Normal0"/>
    <w:rsid w:val="00286E37"/>
    <w:pPr>
      <w:numPr>
        <w:ilvl w:val="4"/>
        <w:numId w:val="2"/>
      </w:numPr>
      <w:spacing w:after="240"/>
      <w:jc w:val="left"/>
      <w:outlineLvl w:val="4"/>
    </w:pPr>
    <w:rPr>
      <w:sz w:val="20"/>
    </w:rPr>
  </w:style>
  <w:style w:type="paragraph" w:customStyle="1" w:styleId="Level6">
    <w:name w:val="Level 6"/>
    <w:basedOn w:val="Normal0"/>
    <w:rsid w:val="00286E37"/>
    <w:pPr>
      <w:numPr>
        <w:ilvl w:val="5"/>
        <w:numId w:val="2"/>
      </w:numPr>
      <w:spacing w:after="240"/>
      <w:jc w:val="left"/>
      <w:outlineLvl w:val="5"/>
    </w:pPr>
    <w:rPr>
      <w:sz w:val="20"/>
    </w:rPr>
  </w:style>
  <w:style w:type="paragraph" w:customStyle="1" w:styleId="Level7">
    <w:name w:val="Level 7"/>
    <w:basedOn w:val="Normal0"/>
    <w:rsid w:val="00286E37"/>
    <w:pPr>
      <w:numPr>
        <w:ilvl w:val="6"/>
        <w:numId w:val="2"/>
      </w:numPr>
      <w:spacing w:after="240"/>
      <w:jc w:val="left"/>
      <w:outlineLvl w:val="6"/>
    </w:pPr>
    <w:rPr>
      <w:sz w:val="20"/>
    </w:rPr>
  </w:style>
  <w:style w:type="paragraph" w:customStyle="1" w:styleId="Level8">
    <w:name w:val="Level 8"/>
    <w:basedOn w:val="Normal0"/>
    <w:rsid w:val="00286E37"/>
    <w:pPr>
      <w:numPr>
        <w:ilvl w:val="7"/>
        <w:numId w:val="2"/>
      </w:numPr>
      <w:spacing w:after="240"/>
      <w:jc w:val="left"/>
      <w:outlineLvl w:val="7"/>
    </w:pPr>
    <w:rPr>
      <w:sz w:val="20"/>
    </w:rPr>
  </w:style>
  <w:style w:type="paragraph" w:customStyle="1" w:styleId="Level9">
    <w:name w:val="Level 9"/>
    <w:basedOn w:val="Normal0"/>
    <w:rsid w:val="00286E37"/>
    <w:pPr>
      <w:numPr>
        <w:ilvl w:val="8"/>
        <w:numId w:val="2"/>
      </w:numPr>
      <w:spacing w:after="240"/>
      <w:jc w:val="left"/>
      <w:outlineLvl w:val="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thanabboud/Documents/IVCSD%20-%20Resoluti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IVCSD - Resolution .dotx</Template>
  <TotalTime>10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Abboud</dc:creator>
  <cp:lastModifiedBy>Jonathan Abboud</cp:lastModifiedBy>
  <cp:revision>6</cp:revision>
  <dcterms:created xsi:type="dcterms:W3CDTF">2019-02-07T21:29:00Z</dcterms:created>
  <dcterms:modified xsi:type="dcterms:W3CDTF">2019-02-11T20:21:00Z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Canon iR-ADV C5250  PDF</vt:lpwstr>
  </property>
  <property fmtid="{D5CDD505-2E9C-101B-9397-08002B2CF9AE}" pid="4" name="LastSaved">
    <vt:filetime>2016-06-27T00:00:00Z</vt:filetime>
  </property>
</Properties>
</file>